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0A" w:rsidRPr="00264E0A" w:rsidRDefault="00264E0A" w:rsidP="00264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0A">
        <w:rPr>
          <w:rFonts w:ascii="Times New Roman" w:hAnsi="Times New Roman" w:cs="Times New Roman"/>
          <w:b/>
          <w:sz w:val="32"/>
          <w:szCs w:val="32"/>
        </w:rPr>
        <w:t>Информационная справка</w:t>
      </w:r>
    </w:p>
    <w:p w:rsidR="003D0770" w:rsidRDefault="00264E0A" w:rsidP="00264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E0A">
        <w:rPr>
          <w:rFonts w:ascii="Times New Roman" w:hAnsi="Times New Roman" w:cs="Times New Roman"/>
          <w:sz w:val="28"/>
          <w:szCs w:val="28"/>
        </w:rPr>
        <w:t>о должностных обязанностях, правах и ответственности за неисполнение</w:t>
      </w:r>
      <w:r w:rsidR="00FE7252">
        <w:rPr>
          <w:rFonts w:ascii="Times New Roman" w:hAnsi="Times New Roman" w:cs="Times New Roman"/>
          <w:sz w:val="28"/>
          <w:szCs w:val="28"/>
        </w:rPr>
        <w:t xml:space="preserve"> (ненадлежащее исполнение) должностных обязанностей государственных гражданских служащих Донецкой Народной Республики, замещающих должность в Государственном комитете водного и рыбного хозяйства</w:t>
      </w:r>
      <w:r w:rsidR="00FE7252" w:rsidRPr="00FE7252">
        <w:rPr>
          <w:rFonts w:ascii="Times New Roman" w:hAnsi="Times New Roman" w:cs="Times New Roman"/>
          <w:sz w:val="28"/>
          <w:szCs w:val="28"/>
        </w:rPr>
        <w:t xml:space="preserve"> </w:t>
      </w:r>
      <w:r w:rsidR="00FE725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FE7252" w:rsidRDefault="00FE7252" w:rsidP="00264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50"/>
        <w:gridCol w:w="6201"/>
      </w:tblGrid>
      <w:tr w:rsidR="00FE7252" w:rsidTr="005A3F84">
        <w:tc>
          <w:tcPr>
            <w:tcW w:w="594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0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государственной гражданской службы</w:t>
            </w:r>
          </w:p>
        </w:tc>
        <w:tc>
          <w:tcPr>
            <w:tcW w:w="6201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обязанности, права и ответственность за неисполнение  (ненадлежащее исполнение) должностных обязанностей </w:t>
            </w:r>
          </w:p>
        </w:tc>
      </w:tr>
      <w:tr w:rsidR="005A3F84" w:rsidTr="00B3333C">
        <w:tc>
          <w:tcPr>
            <w:tcW w:w="9345" w:type="dxa"/>
            <w:gridSpan w:val="3"/>
          </w:tcPr>
          <w:p w:rsidR="005A3F84" w:rsidRPr="00D026D2" w:rsidRDefault="005A3F84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Госводрыбхоз</w:t>
            </w:r>
            <w:proofErr w:type="spellEnd"/>
            <w:r w:rsidRPr="00D026D2">
              <w:rPr>
                <w:rFonts w:ascii="Times New Roman" w:hAnsi="Times New Roman" w:cs="Times New Roman"/>
                <w:sz w:val="24"/>
                <w:szCs w:val="24"/>
              </w:rPr>
              <w:t xml:space="preserve"> ДНР</w:t>
            </w:r>
          </w:p>
        </w:tc>
      </w:tr>
      <w:tr w:rsidR="00FE7252" w:rsidTr="005A3F84">
        <w:tc>
          <w:tcPr>
            <w:tcW w:w="594" w:type="dxa"/>
          </w:tcPr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</w:tcPr>
          <w:p w:rsidR="00FE7252" w:rsidRPr="00D026D2" w:rsidRDefault="00FE7252" w:rsidP="000E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</w:t>
            </w:r>
          </w:p>
        </w:tc>
        <w:tc>
          <w:tcPr>
            <w:tcW w:w="6201" w:type="dxa"/>
          </w:tcPr>
          <w:p w:rsidR="00FE7252" w:rsidRPr="00D026D2" w:rsidRDefault="005A3F84" w:rsidP="005A3F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C12C0F" w:rsidRPr="00D026D2" w:rsidRDefault="00C12C0F" w:rsidP="00C12C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Начальник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 91-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C12C0F" w:rsidRPr="00D026D2" w:rsidRDefault="00C12C0F" w:rsidP="00C12C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Начальник обязан соблюдать запреты и ограничения, установленные Законом.</w:t>
            </w:r>
          </w:p>
          <w:p w:rsidR="00C12C0F" w:rsidRPr="00D026D2" w:rsidRDefault="00C12C0F" w:rsidP="00C12C0F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eastAsia="Times New Roman" w:cs="Times New Roman"/>
                <w:sz w:val="24"/>
                <w:szCs w:val="24"/>
                <w:lang w:eastAsia="ru-RU"/>
              </w:rPr>
              <w:t>Исходя из задач и функций отдела правового обеспечения (далее – отдел) Начальник выполняет следующие обязанности:</w:t>
            </w:r>
          </w:p>
          <w:p w:rsidR="00C12C0F" w:rsidRPr="00D026D2" w:rsidRDefault="00C12C0F" w:rsidP="00C12C0F">
            <w:pPr>
              <w:pStyle w:val="a4"/>
              <w:shd w:val="clear" w:color="auto" w:fill="FFFFFF"/>
              <w:tabs>
                <w:tab w:val="left" w:pos="1134"/>
              </w:tabs>
              <w:ind w:left="0" w:firstLine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осуществляет руководство отделом и распределение функций между гражданскими служащими отдела;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подготовку проектов нормативных правовых актов и иных актов по вопросам, соответствующим направлению деятельности отдела, а также участие в разработке законопроектов, нормативных правовых актов и локальных актов (инструкций, положений, регламентов и пр.), связанных с деятельностью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и координирующих её;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организацию 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 и передачи исковых материалов и заявлений в судебные органы в интересах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правовую и антикоррупционную экспертизы проектов нормативных правовых актов и иных актов, а также проектов договоров, контрактов, соглашений, заключаемых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Госводрыбхозом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их согласование путем визирования;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согласование проектов документов, отнесенных к компетенции Начальника, предоставляемых на подпись руководству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путем их визирования;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мониторинг законодательства и правоприменительной практики в целях совершенствования законодательства в пределах 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компетенции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разрабатывает предложения и вносит их на рассмотрение руководства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в рамках компетенции отдела;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в рамках компетенции и при необходимости подготовку аналитических, информационных и других материалов, разъяснений по вопросам применения законодательства Донецкой Народной Республики в сфере деятельности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организацию подготовки отчетов, докладов, тезисов и других отчетных материалов, касающихся деятельности отдела;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своевременное и полное рассмотрение обращений граждан, объединений граждан, субъектов хозяйствования, подготовку проектов ответов на них;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представление на основании выданной доверенности интересов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в судах, иных органах государственной власти, а также в общественных и других организациях, средствах массовой информации по вопросам, входящим в компетенцию отдела;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поддержание уровня квалификации, необходимого для надлежащего исполнения должностных обязанностей;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соблюдение требований Инструкции по делопроизводству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при подготовке документов в процессе деятельности;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ведение деловой переписки с органами государственной власти, органами исполнительной власти, общественными объединениями и организациями (учреждениями) по поручению руководства и в пределах компетенции отдела;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эффективное взаимодействие отдела с иными структурными подразделениями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исполнение нормативных правовых актов и иных актов, поручений Главы Донецкой Народной Республики, Правительства Донецкой Народной Республики, а также контроль за ходом их исполнения;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в срок указаний и поручений руководителя, а в его отсутствие – лица, его замещающего;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выполнение задач, полномочий, функций, возложенных на отдел в соответствии с Положением об Отделе;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бережное и рациональное использование государственного имущества, предоставленного для исполнения должностных обязанностей;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соблюдение правил пожарной безопасности и инструкций по охране труда;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обеспечивает защиту персональных данных в рамках компетенции;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других задач и функций, возложенных на отдел руководителем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ДНР, </w:t>
            </w:r>
            <w:proofErr w:type="gram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выполнением задач</w:t>
            </w:r>
            <w:proofErr w:type="gram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поставленных перед отделом 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Госводрыбхозом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участвует в работе коллегиальных органов (комиссий, коллегий, советов, рабочих групп), выставках, семинарах, конференциях в рамках компетенции отдела и по поручению руководства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 и начальника отдела;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мероприятиях по реализации государственной политики в сфере борьбы с коррупцией и предотвращения преступным проявлениям;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анализирует практику применения действующего законодательства Донецкой Народной Республики по вопросам, соответствующим направлению деятельности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отчетные данные о результатах деятельности отдела;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исполнение должностных обязанностей, служебного распорядка гражданскими служащими отдела;</w:t>
            </w:r>
          </w:p>
          <w:p w:rsidR="00C12C0F" w:rsidRPr="00D026D2" w:rsidRDefault="00C12C0F" w:rsidP="00C12C0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иные функции, возложенные на отдел, а также в установленной сфере деятельности, по поручению руководителя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ДНР.</w:t>
            </w:r>
          </w:p>
          <w:p w:rsidR="000E2AE3" w:rsidRPr="00D026D2" w:rsidRDefault="000E2AE3" w:rsidP="000E2A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 Права</w:t>
            </w:r>
            <w:r w:rsidR="00364AF4" w:rsidRPr="00D02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D02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E2AE3" w:rsidRPr="00D026D2" w:rsidRDefault="000E2AE3" w:rsidP="000E2A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исполнении своих должностных обязанностей обладает правами, установленными статьей 15 Закона.</w:t>
            </w:r>
          </w:p>
          <w:p w:rsidR="000E2AE3" w:rsidRPr="00D026D2" w:rsidRDefault="000E2AE3" w:rsidP="000E2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своих обязанностей Начальник имеет право:</w:t>
            </w:r>
          </w:p>
          <w:p w:rsidR="000E2AE3" w:rsidRPr="00D026D2" w:rsidRDefault="000E2AE3" w:rsidP="000E2AE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указания, поручения по вопросам, входящим в его компетенцию, обязательные для гражданских служащих отдела;</w:t>
            </w:r>
          </w:p>
          <w:p w:rsidR="000E2AE3" w:rsidRPr="00D026D2" w:rsidRDefault="000E2AE3" w:rsidP="000E2AE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предложения по созданию в установленном порядке рабочих групп и комиссий, советов с привлечением представителей других органов государственной власти, организаций по вопросам компетенции отдела;</w:t>
            </w:r>
          </w:p>
          <w:p w:rsidR="000E2AE3" w:rsidRPr="00D026D2" w:rsidRDefault="000E2AE3" w:rsidP="000E2AE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комиссий и рабочих групп, советов с привлечением представителей других органов государственной власти, организаций по вопросам компетенции отдела и по поручению руководства, а также принимать участие в конференциях, семинарах, совещаниях и других мероприятиях по вопросам, касающихся деятельности отдела;</w:t>
            </w:r>
          </w:p>
          <w:p w:rsidR="000E2AE3" w:rsidRPr="00D026D2" w:rsidRDefault="000E2AE3" w:rsidP="000E2AE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со структурными подразделениями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 для решения вопросов, входящих в компетенцию отдела;</w:t>
            </w:r>
          </w:p>
          <w:p w:rsidR="000E2AE3" w:rsidRPr="00D026D2" w:rsidRDefault="000E2AE3" w:rsidP="000E2AE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запрашивать и получать в установленном порядке от органов государственной и исполнительной власти, 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субъектов хозяйствования, структурных подразделений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 информацию, документы, материалы, сведения, необходимые для решения вопросов, входящих в компетенцию отдела;</w:t>
            </w:r>
          </w:p>
          <w:p w:rsidR="000E2AE3" w:rsidRPr="00D026D2" w:rsidRDefault="000E2AE3" w:rsidP="000E2AE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проходить переподготовку и повышать квалификацию;</w:t>
            </w:r>
          </w:p>
          <w:p w:rsidR="000E2AE3" w:rsidRPr="00D026D2" w:rsidRDefault="000E2AE3" w:rsidP="000E2AE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основные и дополнительные гарантии, предусмотренные Законом и иными нормативными правовыми актами Донецкой Народной Республики;</w:t>
            </w:r>
          </w:p>
          <w:p w:rsidR="000E2AE3" w:rsidRPr="00D026D2" w:rsidRDefault="000E2AE3" w:rsidP="000E2AE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в соответствии с занимаемой должностью, на отдых в соответствии с законодательством и иные права, предусмотренные законодательством Донецкой Народной Республики;</w:t>
            </w:r>
          </w:p>
          <w:p w:rsidR="000E2AE3" w:rsidRPr="00D026D2" w:rsidRDefault="000E2AE3" w:rsidP="000E2AE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иные права для решения вопросов в пределах компетенции, определенной настоящим регламентом, Положением об Отделе.</w:t>
            </w:r>
          </w:p>
          <w:p w:rsidR="000E2AE3" w:rsidRPr="00D026D2" w:rsidRDefault="000E2AE3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3. Начальник отдела правового обеспечения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  <w:p w:rsidR="00C12C0F" w:rsidRPr="00D026D2" w:rsidRDefault="00C12C0F" w:rsidP="005A3F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7252" w:rsidTr="005A3F84">
        <w:tc>
          <w:tcPr>
            <w:tcW w:w="594" w:type="dxa"/>
          </w:tcPr>
          <w:p w:rsidR="00FE7252" w:rsidRPr="00D026D2" w:rsidRDefault="000E2AE3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0" w:type="dxa"/>
          </w:tcPr>
          <w:p w:rsidR="00FE7252" w:rsidRPr="00D026D2" w:rsidRDefault="000E2AE3" w:rsidP="001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135363" w:rsidRPr="00D026D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D026D2">
              <w:rPr>
                <w:rFonts w:ascii="Times New Roman" w:hAnsi="Times New Roman" w:cs="Times New Roman"/>
                <w:sz w:val="24"/>
                <w:szCs w:val="24"/>
              </w:rPr>
              <w:t>правового о</w:t>
            </w:r>
            <w:r w:rsidR="00135363" w:rsidRPr="00D026D2">
              <w:rPr>
                <w:rFonts w:ascii="Times New Roman" w:hAnsi="Times New Roman" w:cs="Times New Roman"/>
                <w:sz w:val="24"/>
                <w:szCs w:val="24"/>
              </w:rPr>
              <w:t>беспечения</w:t>
            </w:r>
          </w:p>
        </w:tc>
        <w:tc>
          <w:tcPr>
            <w:tcW w:w="6201" w:type="dxa"/>
          </w:tcPr>
          <w:p w:rsidR="004103A6" w:rsidRPr="00D026D2" w:rsidRDefault="00364AF4" w:rsidP="004103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6D2">
              <w:rPr>
                <w:rFonts w:ascii="Times New Roman" w:hAnsi="Times New Roman"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4103A6" w:rsidRPr="00D026D2" w:rsidRDefault="004103A6" w:rsidP="004103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135363"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правового обеспечения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 91-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обязан соблюдать запреты и ограничения, установленные Законом.</w:t>
            </w:r>
          </w:p>
          <w:p w:rsidR="004103A6" w:rsidRPr="00D026D2" w:rsidRDefault="004103A6" w:rsidP="004103A6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eastAsia="Times New Roman" w:cs="Times New Roman"/>
                <w:sz w:val="24"/>
                <w:szCs w:val="24"/>
                <w:lang w:eastAsia="ru-RU"/>
              </w:rPr>
              <w:t> Исходя из задач и функций отдела правового обеспечения (далее – отдел) Ведущий специалист выполняет следующие обязанности: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подготовку проектов локальных актов по вопросам, соответствующим направлению деятельности отдела, а также участие в разработке локальных актов (инструкций, положений, регламентов и пр.), связанных с деятельностью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и координирующих её;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подготовку и передачу исковых материалов и заявлений в судебные органы в интересах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ДНР;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юридическую экспертизу проектов локальных актов, а также проектов договоров, контрактов, соглашений, заключаемых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Госводрыбхозом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на соответствие нормам действующего законодательства, их согласование путем визирования;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согласование проектов документов, отнесенных к компетенции Ведущего специалиста, 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предоставляемых на подпись начальнику отдела и руководству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путем их визирования;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осуществляет мониторинг законодательства и правоприменительной практики с целью реализации функций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в рамках компетенции отдела;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осуществляет подготовку предложений и принятие мер к изменению или признанию утратившими силу локальных актов или организационно-распорядительных документов в связи с изменением действующего законодательства;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в рамках компетенции и при необходимости подготовку аналитических, информационных и других материалов, разъяснений по вопросам применения законодательства Донецкой Народной Республики в сфере деятельности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подготовку отчетов, докладов, тезисов и других отчетных материалов, касающихся деятельности отдела;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своевременное и полное рассмотрение обращений граждан, объединений граждан, субъектов хозяйствования, подготовку проектов ответов на них;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представление на основании выданной доверенности интересов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в судах, иных органах государственной власти, а также в общественных и других организациях, средствах массовой информации по вопросам, входящим в компетенцию отдела;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поддержание уровня квалификации, необходимого для надлежащего исполнения должностных обязанностей;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в соответствии с законодательством работу по комплектованию, хранению, учёту и использованию архивных документов отдела;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соблюдение требований Инструкции по делопроизводству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при подготовке документов в процессе деятельности;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ведение деловой переписки с органами государственной власти, органами исполнительной власти, в том числе и правоохранительными, общественными объединениями и организациями (учреждениями) по поручению руководства и в пределах компетенции отдела;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эффективное взаимодействие отдела с иными структурными подразделениями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исполнение нормативных правовых актов и иных актов, поручений Главы Донецкой Народной Республики, Правительства Донецкой Народной Республики;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обеспечивает в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в срок указаний и поручений руководителя, а в его отсутствие – лица, его замещающего;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выполнение задач, полномочий, функций, возложенных на отдел в соответствии с Положением об Отделе;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бережное и рациональное использование государственного имущества, предоставленного для исполнения должностных обязанностей;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соблюдение правил пожарной безопасности и инструкций по охране труда;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защиту персональных данных в рамках компетенции;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других задач и функций, возложенных на отдел руководителем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ДНР, </w:t>
            </w:r>
            <w:proofErr w:type="gram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выполнением задач</w:t>
            </w:r>
            <w:proofErr w:type="gram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поставленных перед отделом 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Госводрыбхозом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участвует в работе коллегиальных органов (комиссий, коллегий, советов, рабочих групп), выставках, семинарах, конференциях в рамках компетенции отдела и по поручению руководства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 и начальника отдела;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мероприятиях по реализации государственной политики в сфере борьбы с коррупцией и предотвращения преступным проявлениям;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анализирует практику применения действующего законодательства Донецкой Народной Республики по вопросам, соответствующим направлению деятельности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4103A6" w:rsidRPr="00D026D2" w:rsidRDefault="004103A6" w:rsidP="004103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иные функции, возложенные на отдел, а также в установленной сфере деятельности, по поручению руководителя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ДНР, начальника отдела.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2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Права: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135363"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правового обеспечения 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исполнении своих должностных обязанностей обладает правами, установленными статьей 15 Закона.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При осуществлении своих обязанностей 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имеет право:</w:t>
            </w:r>
          </w:p>
          <w:p w:rsidR="004103A6" w:rsidRPr="00D026D2" w:rsidRDefault="004103A6" w:rsidP="004103A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предложения по созданию в установленном порядке рабочих групп и комиссий, советов с привлечением представителей других органов государственной власти, организаций по вопросам компетенции отдела;</w:t>
            </w:r>
          </w:p>
          <w:p w:rsidR="004103A6" w:rsidRPr="00D026D2" w:rsidRDefault="004103A6" w:rsidP="004103A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участие в работе комиссий и рабочих групп, советов с привлечением представителей других органов государственной власти, организаций по вопросам компетенции отдела и по поручению руководства, начальника отдела, а также принимать участие в конференциях, семинарах, совещаниях и других 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 по вопросам, касающихся деятельности отдела;</w:t>
            </w:r>
          </w:p>
          <w:p w:rsidR="004103A6" w:rsidRPr="00D026D2" w:rsidRDefault="004103A6" w:rsidP="004103A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со структурными подразделениями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 для решения вопросов, входящих в компетенцию отдела;</w:t>
            </w:r>
          </w:p>
          <w:p w:rsidR="004103A6" w:rsidRPr="00D026D2" w:rsidRDefault="004103A6" w:rsidP="004103A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запрашивать и получать в установленном порядке от органов государственной и исполнительной власти, субъектов хозяйствования, структурных подразделений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 информацию, документы, материалы, сведения, необходимые для решения вопросов, входящих в компетенцию отдела;</w:t>
            </w:r>
          </w:p>
          <w:p w:rsidR="004103A6" w:rsidRPr="00D026D2" w:rsidRDefault="004103A6" w:rsidP="004103A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предложения по совершенствованию деятельности отдела, </w:t>
            </w:r>
            <w:proofErr w:type="spellStart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Госводрыбхоза</w:t>
            </w:r>
            <w:proofErr w:type="spellEnd"/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ДНР;</w:t>
            </w:r>
          </w:p>
          <w:p w:rsidR="004103A6" w:rsidRPr="00D026D2" w:rsidRDefault="004103A6" w:rsidP="004103A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проходить переподготовку и повышать квалификацию;</w:t>
            </w:r>
          </w:p>
          <w:p w:rsidR="004103A6" w:rsidRPr="00D026D2" w:rsidRDefault="004103A6" w:rsidP="004103A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основные и дополнительные гарантии, предусмотренные Законом и иными нормативными правовыми актами Донецкой Народной Республики;</w:t>
            </w:r>
          </w:p>
          <w:p w:rsidR="004103A6" w:rsidRPr="00D026D2" w:rsidRDefault="004103A6" w:rsidP="004103A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в соответствии с занимаемой должностью, на отдых в соответствии с законодательством и иные права, предусмотренные законодательством Донецкой Народной Республики;</w:t>
            </w:r>
          </w:p>
          <w:p w:rsidR="004103A6" w:rsidRPr="00D026D2" w:rsidRDefault="004103A6" w:rsidP="004103A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иные права для решения вопросов в пределах компетенции, определенной настоящим регламентом, Положением об Отделе.</w:t>
            </w:r>
          </w:p>
          <w:p w:rsidR="004103A6" w:rsidRPr="00D026D2" w:rsidRDefault="004103A6" w:rsidP="00410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>3.Ведущий специалист</w:t>
            </w:r>
            <w:r w:rsidR="00135363"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обеспечения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D0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  <w:p w:rsidR="00FE7252" w:rsidRPr="00D026D2" w:rsidRDefault="00FE7252" w:rsidP="0026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6D2" w:rsidRDefault="00D026D2" w:rsidP="00DC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6D2" w:rsidRDefault="00D026D2" w:rsidP="00D026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6D2">
        <w:rPr>
          <w:rFonts w:ascii="Times New Roman" w:hAnsi="Times New Roman" w:cs="Times New Roman"/>
          <w:sz w:val="28"/>
          <w:szCs w:val="28"/>
        </w:rPr>
        <w:t xml:space="preserve"> </w:t>
      </w:r>
      <w:r w:rsidRPr="00D026D2">
        <w:rPr>
          <w:rFonts w:ascii="Times New Roman" w:hAnsi="Times New Roman" w:cs="Times New Roman"/>
          <w:b/>
          <w:sz w:val="32"/>
          <w:szCs w:val="32"/>
        </w:rPr>
        <w:t xml:space="preserve">Информационная справка </w:t>
      </w:r>
    </w:p>
    <w:p w:rsidR="00D026D2" w:rsidRDefault="00D026D2" w:rsidP="00D0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D2">
        <w:rPr>
          <w:rFonts w:ascii="Times New Roman" w:hAnsi="Times New Roman" w:cs="Times New Roman"/>
          <w:sz w:val="28"/>
          <w:szCs w:val="28"/>
        </w:rPr>
        <w:t xml:space="preserve">о показателях эффективности и результативности профессиональной служебной деятельности государственного гражданского служащего Донецкой Народной Республики, замещающего должность в </w:t>
      </w:r>
      <w:r>
        <w:rPr>
          <w:rFonts w:ascii="Times New Roman" w:hAnsi="Times New Roman" w:cs="Times New Roman"/>
          <w:sz w:val="28"/>
          <w:szCs w:val="28"/>
        </w:rPr>
        <w:t>Государственном комитете водного и рыбного хозяйства</w:t>
      </w:r>
      <w:r w:rsidRPr="00D02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D2" w:rsidRDefault="00D026D2" w:rsidP="00D0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D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1E6C8F" w:rsidRDefault="001E6C8F" w:rsidP="00D026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290" w:rsidRDefault="001E6C8F" w:rsidP="001E6C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8F">
        <w:rPr>
          <w:rFonts w:ascii="Times New Roman" w:hAnsi="Times New Roman" w:cs="Times New Roman"/>
          <w:b/>
          <w:sz w:val="28"/>
          <w:szCs w:val="28"/>
        </w:rPr>
        <w:t>Показатели эффективности</w:t>
      </w:r>
      <w:r w:rsidR="00D026D2" w:rsidRPr="001E6C8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7AF3" w:rsidRPr="001E6C8F" w:rsidRDefault="00337AF3" w:rsidP="001E6C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39"/>
        <w:gridCol w:w="5387"/>
      </w:tblGrid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44F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44F3">
              <w:rPr>
                <w:rFonts w:cs="Times New Roman"/>
                <w:b/>
                <w:sz w:val="24"/>
                <w:szCs w:val="24"/>
              </w:rPr>
              <w:t>п/п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44F3">
              <w:rPr>
                <w:rFonts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44F3">
              <w:rPr>
                <w:rFonts w:cs="Times New Roman"/>
                <w:b/>
                <w:sz w:val="24"/>
                <w:szCs w:val="24"/>
              </w:rPr>
              <w:t>Варианты оценки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четко организовать и планировать выполнение порученных заданий, умение рационально использовать рабочее </w:t>
            </w: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время, расставлять приоритеты</w:t>
            </w:r>
          </w:p>
        </w:tc>
        <w:tc>
          <w:tcPr>
            <w:tcW w:w="5387" w:type="dxa"/>
            <w:vAlign w:val="center"/>
          </w:tcPr>
          <w:p w:rsidR="00337AF3" w:rsidRPr="001144F3" w:rsidRDefault="00337AF3" w:rsidP="0063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планирования работы, рационального использования рабочего времени и расстановка приоритетов отсутствуют;</w:t>
            </w:r>
          </w:p>
          <w:p w:rsidR="00337AF3" w:rsidRPr="001144F3" w:rsidRDefault="00337AF3" w:rsidP="0063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работы, рациональное использование рабочего времени и расстановка </w:t>
            </w: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приоритетов осуществляется при постоянном контроле и необходимой помощи со стороны руководителя;</w:t>
            </w:r>
          </w:p>
          <w:p w:rsidR="00337AF3" w:rsidRPr="001144F3" w:rsidRDefault="00337AF3" w:rsidP="0063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работы, рациональное использование рабочего времени и расстановка приоритетов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перспективу.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Соответствие содержания выполненных работ требованиям законодательства Донецкой Народной Республики и локальных нормативных актов в установленной сфере деятельности, а так же порядку рассмотрения обращения граждан, объединений граждан, субъектов хозяйствования</w:t>
            </w:r>
          </w:p>
        </w:tc>
        <w:tc>
          <w:tcPr>
            <w:tcW w:w="5387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выполненная работа, как правило, не соответствует установленным требованиям;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выполненная работа в основном соответствует установленным требованиям;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выполненная работа полностью соответствует установленным требованиям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Широта использования знаний, указанных в п. 2.2 должностного регламента, при выполнении работ (профессиональная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документами))</w:t>
            </w:r>
          </w:p>
        </w:tc>
        <w:tc>
          <w:tcPr>
            <w:tcW w:w="5387" w:type="dxa"/>
          </w:tcPr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F3">
              <w:rPr>
                <w:rFonts w:ascii="Times New Roman" w:hAnsi="Times New Roman" w:cs="Times New Roman"/>
                <w:sz w:val="24"/>
                <w:szCs w:val="24"/>
              </w:rPr>
              <w:t>используется узкий спектр знаний функционирования одного направления деятельности;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F3" w:rsidRPr="001144F3" w:rsidRDefault="00337AF3" w:rsidP="00633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F3">
              <w:rPr>
                <w:rFonts w:ascii="Times New Roman" w:hAnsi="Times New Roman" w:cs="Times New Roman"/>
                <w:sz w:val="24"/>
                <w:szCs w:val="24"/>
              </w:rPr>
              <w:t>используется широкий спектр знаний функционирования одного направления деятельности;</w:t>
            </w:r>
          </w:p>
          <w:p w:rsidR="00337AF3" w:rsidRPr="001144F3" w:rsidRDefault="00337AF3" w:rsidP="00633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F3" w:rsidRPr="001144F3" w:rsidRDefault="00337AF3" w:rsidP="00633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F3">
              <w:rPr>
                <w:rFonts w:ascii="Times New Roman" w:hAnsi="Times New Roman" w:cs="Times New Roman"/>
                <w:sz w:val="24"/>
                <w:szCs w:val="24"/>
              </w:rPr>
              <w:t>используется широкий спектр знаний функционирования ряда смежных направлений деятельности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Использование в процессе работы автоматизированных средств обработки информации</w:t>
            </w:r>
          </w:p>
        </w:tc>
        <w:tc>
          <w:tcPr>
            <w:tcW w:w="5387" w:type="dxa"/>
            <w:vAlign w:val="center"/>
          </w:tcPr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практического использования автоматизированных средств обработки информации отсутствуют;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автоматизированных средств обработки информации используются не в полном объеме;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автоматизированных средств обработки информации используются в полном объеме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 xml:space="preserve">Способность устанавливать и </w:t>
            </w:r>
            <w:r w:rsidRPr="001144F3">
              <w:rPr>
                <w:rFonts w:cs="Times New Roman"/>
                <w:sz w:val="24"/>
                <w:szCs w:val="24"/>
              </w:rPr>
              <w:lastRenderedPageBreak/>
              <w:t>поддерживать деловые взаимоотношения</w:t>
            </w:r>
          </w:p>
        </w:tc>
        <w:tc>
          <w:tcPr>
            <w:tcW w:w="5387" w:type="dxa"/>
            <w:vAlign w:val="center"/>
          </w:tcPr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 (деловые контакты не выходят за рамки структурного подразделения);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eastAsia="Times New Roman" w:cs="Times New Roman"/>
                <w:sz w:val="24"/>
                <w:szCs w:val="24"/>
                <w:lang w:eastAsia="ru-RU"/>
              </w:rPr>
              <w:t>Выполняемый объем работы, интенсивность труда, способность сохранять высокую работоспособность, способность быстро адаптироваться к новым условиям и требованиям</w:t>
            </w:r>
          </w:p>
        </w:tc>
        <w:tc>
          <w:tcPr>
            <w:tcW w:w="5387" w:type="dxa"/>
          </w:tcPr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(выполняемый объем работы маленький, работа выполняется крайне медлительно, работоспособность низкая, адаптация к новым условиям и требованиям низкая);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(выполняемый объем работы средний, работа выполняется в нормальном режиме, работоспособность нормальная, адаптация к новым условиям и требованиям средняя);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(одновременно выполняется несколько разнородных видов работ, выполняемый объем работы высокий, работа выполняется в ускоренном режиме, повышенная работоспособность сохраняется в течение рабочего времени, адаптация к новым условиям и требованиям высокая)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eastAsia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подход к решению поставленных задач и </w:t>
            </w:r>
            <w:proofErr w:type="spellStart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(творческий подход к решению поставленных задач и инновационные решения не генерируются и не используется);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(творческий подход к решению поставленных задач и инновационные решения генерируются, но реализуются ограниченно);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(творческий подход к решению поставленных задач и инновационные решения генерируются и реализуются в большом объеме)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eastAsia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служебному поведению и служебного распорядка </w:t>
            </w:r>
            <w:proofErr w:type="spellStart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ДНР, отсутствие обоснованных жалоб на действия (бездействие) от граждан, субъектов хозяйствования</w:t>
            </w:r>
          </w:p>
        </w:tc>
        <w:tc>
          <w:tcPr>
            <w:tcW w:w="5387" w:type="dxa"/>
          </w:tcPr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соблюдает, что влечет за собой нарушение работы </w:t>
            </w:r>
            <w:proofErr w:type="spellStart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и отдела, жалобы субъектов хозяйствования, граждан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не влекут за собой нарушение работы </w:t>
            </w:r>
            <w:proofErr w:type="spellStart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и отдела, отсутствуют жалобы субъектов хозяйствования, граждан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требования служебного поведения и служебного распорядка </w:t>
            </w:r>
            <w:proofErr w:type="spellStart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Госводрыбхоза</w:t>
            </w:r>
            <w:proofErr w:type="spellEnd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 в полном объеме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eastAsia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в установленный срок управленческих решений </w:t>
            </w: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всем вопросам в рамках полномочий, определенных должностным регламентом, Положением об Отделе, Положением о </w:t>
            </w:r>
            <w:proofErr w:type="spellStart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Госводрыбхозе</w:t>
            </w:r>
            <w:proofErr w:type="spellEnd"/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ДНР</w:t>
            </w:r>
          </w:p>
          <w:p w:rsidR="00337AF3" w:rsidRPr="001144F3" w:rsidRDefault="00337AF3" w:rsidP="00633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принимает управленческих решений по всем вопросам в рамках полномочий;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принимает управленческие решения по всем вопросам в рамках полномочий при постоянном контроле и помощи со стороны руководителя;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управленческие решения по всем вопросам в рамках полномочий</w:t>
            </w:r>
          </w:p>
        </w:tc>
      </w:tr>
      <w:tr w:rsidR="00337AF3" w:rsidRPr="001144F3" w:rsidTr="00337AF3">
        <w:tc>
          <w:tcPr>
            <w:tcW w:w="705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2839" w:type="dxa"/>
          </w:tcPr>
          <w:p w:rsidR="00337AF3" w:rsidRPr="001144F3" w:rsidRDefault="00337AF3" w:rsidP="00633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ответственности за последствия своих действий, принимаемых решений</w:t>
            </w:r>
          </w:p>
        </w:tc>
        <w:tc>
          <w:tcPr>
            <w:tcW w:w="5387" w:type="dxa"/>
          </w:tcPr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осознает и не готов нести ответственность;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осознает, но не готов нести ответственность;</w:t>
            </w: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F3" w:rsidRPr="001144F3" w:rsidRDefault="00337AF3" w:rsidP="0063356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осознает, готов нести ответственность, принимает меры к недопущению негативных последствий</w:t>
            </w:r>
          </w:p>
        </w:tc>
      </w:tr>
    </w:tbl>
    <w:p w:rsidR="00FE7252" w:rsidRDefault="00FE7252" w:rsidP="00DC5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6C8F" w:rsidRDefault="003B23E6" w:rsidP="00DC5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результати</w:t>
      </w:r>
      <w:r w:rsidRPr="003B23E6">
        <w:rPr>
          <w:rFonts w:ascii="Times New Roman" w:hAnsi="Times New Roman" w:cs="Times New Roman"/>
          <w:b/>
          <w:sz w:val="28"/>
          <w:szCs w:val="28"/>
        </w:rPr>
        <w:t>вности: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749"/>
        <w:gridCol w:w="5527"/>
      </w:tblGrid>
      <w:tr w:rsidR="00337AF3" w:rsidRPr="001144F3" w:rsidTr="00337AF3">
        <w:tc>
          <w:tcPr>
            <w:tcW w:w="791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44F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44F3">
              <w:rPr>
                <w:rFonts w:cs="Times New Roman"/>
                <w:b/>
                <w:sz w:val="24"/>
                <w:szCs w:val="24"/>
              </w:rPr>
              <w:t>п/п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49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44F3">
              <w:rPr>
                <w:rFonts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527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44F3">
              <w:rPr>
                <w:rFonts w:cs="Times New Roman"/>
                <w:b/>
                <w:sz w:val="24"/>
                <w:szCs w:val="24"/>
              </w:rPr>
              <w:t>Варианты оценки</w:t>
            </w:r>
          </w:p>
        </w:tc>
      </w:tr>
      <w:tr w:rsidR="00337AF3" w:rsidRPr="001144F3" w:rsidTr="00337AF3">
        <w:tc>
          <w:tcPr>
            <w:tcW w:w="791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749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Своевременность и оперативность выполнения поручений, работ в соответствии с должностными обязанностями</w:t>
            </w:r>
          </w:p>
          <w:p w:rsidR="00337AF3" w:rsidRPr="001144F3" w:rsidRDefault="00337AF3" w:rsidP="0063356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порученная работа и поручения, как правило, выполняются несвоевременно;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порученная работа и поручения выполняются своевременно, но при постоянном контроле и необходимой помощи со стороны руководителя;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отдельные поручения выполняются несвоевременно;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порученная работа и поручения всегда выполняются своевременно</w:t>
            </w:r>
          </w:p>
        </w:tc>
      </w:tr>
      <w:tr w:rsidR="00337AF3" w:rsidRPr="001144F3" w:rsidTr="00337AF3">
        <w:tc>
          <w:tcPr>
            <w:tcW w:w="791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749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Качество выполненной работы (подготовка проектов документов в соответствии с установленными требованиями, полное и логичное изложение материала, юридически грамотное составление документа, отсутствие стилистических и грамматических ошибок)</w:t>
            </w:r>
          </w:p>
        </w:tc>
        <w:tc>
          <w:tcPr>
            <w:tcW w:w="5527" w:type="dxa"/>
          </w:tcPr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выполненная работа, как правило, требует значительной доработки и правок;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выполненная работа, как правило, требует незначительной доработки и правок;</w:t>
            </w: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337AF3" w:rsidRPr="001144F3" w:rsidRDefault="00337AF3" w:rsidP="00633567">
            <w:pPr>
              <w:pStyle w:val="a4"/>
              <w:tabs>
                <w:tab w:val="left" w:pos="3119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144F3">
              <w:rPr>
                <w:rFonts w:cs="Times New Roman"/>
                <w:sz w:val="24"/>
                <w:szCs w:val="24"/>
              </w:rPr>
              <w:t>выполненная работа, как правило, не требует доработки и правок</w:t>
            </w:r>
          </w:p>
        </w:tc>
      </w:tr>
    </w:tbl>
    <w:p w:rsidR="003B23E6" w:rsidRPr="001E6C8F" w:rsidRDefault="003B23E6" w:rsidP="001E6C8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B23E6" w:rsidRPr="001E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B6"/>
    <w:rsid w:val="000001FF"/>
    <w:rsid w:val="000E2AE3"/>
    <w:rsid w:val="00135363"/>
    <w:rsid w:val="001E6C8F"/>
    <w:rsid w:val="00264E0A"/>
    <w:rsid w:val="00337AF3"/>
    <w:rsid w:val="00364AF4"/>
    <w:rsid w:val="003B23E6"/>
    <w:rsid w:val="003D0770"/>
    <w:rsid w:val="004103A6"/>
    <w:rsid w:val="005A3F84"/>
    <w:rsid w:val="005C4FBA"/>
    <w:rsid w:val="00C01B86"/>
    <w:rsid w:val="00C12C0F"/>
    <w:rsid w:val="00D026D2"/>
    <w:rsid w:val="00DC5290"/>
    <w:rsid w:val="00DF6C94"/>
    <w:rsid w:val="00E655B6"/>
    <w:rsid w:val="00F81F62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2613"/>
  <w15:chartTrackingRefBased/>
  <w15:docId w15:val="{1053C116-56F8-435F-B43F-A5A2B92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C0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Arial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2021-07-13T08:23:00Z</cp:lastPrinted>
  <dcterms:created xsi:type="dcterms:W3CDTF">2021-07-12T13:19:00Z</dcterms:created>
  <dcterms:modified xsi:type="dcterms:W3CDTF">2021-07-13T08:29:00Z</dcterms:modified>
</cp:coreProperties>
</file>